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9B006" w14:textId="77777777" w:rsidR="0034526B" w:rsidRDefault="0034526B" w:rsidP="00D91956">
      <w:pPr>
        <w:ind w:left="720"/>
        <w:jc w:val="both"/>
        <w:rPr>
          <w:rFonts w:ascii="Arial" w:hAnsi="Arial"/>
        </w:rPr>
      </w:pPr>
      <w:bookmarkStart w:id="0" w:name="_GoBack"/>
      <w:bookmarkEnd w:id="0"/>
      <w:r>
        <w:rPr>
          <w:noProof/>
          <w:sz w:val="20"/>
          <w:lang w:eastAsia="en-GB"/>
        </w:rPr>
        <w:drawing>
          <wp:inline distT="0" distB="0" distL="0" distR="0" wp14:anchorId="2DAD40C1" wp14:editId="6A9A02A7">
            <wp:extent cx="2163445" cy="48450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Education and Children’s Services</w:t>
      </w:r>
    </w:p>
    <w:p w14:paraId="3D767207" w14:textId="77777777" w:rsidR="0034526B" w:rsidRDefault="0034526B" w:rsidP="000317EF">
      <w:pPr>
        <w:jc w:val="both"/>
        <w:rPr>
          <w:rFonts w:ascii="Arial" w:hAnsi="Arial"/>
        </w:rPr>
      </w:pPr>
    </w:p>
    <w:p w14:paraId="04013FAD" w14:textId="77777777" w:rsidR="0034526B" w:rsidRPr="0034526B" w:rsidRDefault="0034526B" w:rsidP="00984094">
      <w:pPr>
        <w:pBdr>
          <w:bottom w:val="single" w:sz="4" w:space="1" w:color="auto"/>
        </w:pBdr>
        <w:jc w:val="center"/>
        <w:rPr>
          <w:rFonts w:ascii="Arial" w:hAnsi="Arial"/>
          <w:b/>
          <w:sz w:val="32"/>
          <w:szCs w:val="32"/>
        </w:rPr>
      </w:pPr>
      <w:r w:rsidRPr="0034526B">
        <w:rPr>
          <w:rFonts w:ascii="Arial" w:hAnsi="Arial"/>
          <w:b/>
          <w:sz w:val="32"/>
          <w:szCs w:val="32"/>
        </w:rPr>
        <w:t>CONSULTATION INVIT</w:t>
      </w:r>
      <w:r w:rsidR="00984094">
        <w:rPr>
          <w:rFonts w:ascii="Arial" w:hAnsi="Arial"/>
          <w:b/>
          <w:sz w:val="32"/>
          <w:szCs w:val="32"/>
        </w:rPr>
        <w:t>ATION</w:t>
      </w:r>
    </w:p>
    <w:p w14:paraId="3EF48E1D" w14:textId="77777777" w:rsidR="0034526B" w:rsidRDefault="0034526B" w:rsidP="0034526B">
      <w:pPr>
        <w:jc w:val="center"/>
        <w:rPr>
          <w:rFonts w:ascii="Arial" w:hAnsi="Arial"/>
          <w:b/>
        </w:rPr>
      </w:pPr>
    </w:p>
    <w:p w14:paraId="46FCC633" w14:textId="77777777" w:rsidR="0034526B" w:rsidRPr="0034526B" w:rsidRDefault="0034526B" w:rsidP="0034526B">
      <w:pPr>
        <w:jc w:val="center"/>
        <w:rPr>
          <w:rFonts w:ascii="Arial" w:hAnsi="Arial"/>
          <w:b/>
          <w:sz w:val="28"/>
          <w:szCs w:val="28"/>
        </w:rPr>
      </w:pPr>
      <w:r w:rsidRPr="0034526B">
        <w:rPr>
          <w:rFonts w:ascii="Arial" w:hAnsi="Arial"/>
          <w:b/>
          <w:sz w:val="28"/>
          <w:szCs w:val="28"/>
        </w:rPr>
        <w:t>PARENTAL INVOLVEMENT AND ENGAGEMENT STRATEGY 2018-2021 “LEARNING TOGETHER IN ABERDEENSHIRE”</w:t>
      </w:r>
    </w:p>
    <w:p w14:paraId="6A4C804C" w14:textId="77777777" w:rsidR="0034526B" w:rsidRDefault="0034526B" w:rsidP="00D91956">
      <w:pPr>
        <w:ind w:left="720"/>
        <w:jc w:val="both"/>
        <w:rPr>
          <w:rFonts w:ascii="Arial" w:hAnsi="Arial"/>
        </w:rPr>
      </w:pPr>
    </w:p>
    <w:p w14:paraId="13E2C16C" w14:textId="77777777" w:rsidR="000B2AFF" w:rsidRDefault="000B2AFF" w:rsidP="00E6039F">
      <w:pPr>
        <w:jc w:val="both"/>
        <w:rPr>
          <w:rFonts w:ascii="Arial" w:hAnsi="Arial"/>
          <w:b/>
        </w:rPr>
      </w:pPr>
      <w:r w:rsidRPr="000B2AFF">
        <w:rPr>
          <w:rFonts w:ascii="Arial" w:hAnsi="Arial"/>
          <w:b/>
        </w:rPr>
        <w:t>Introduction</w:t>
      </w:r>
    </w:p>
    <w:p w14:paraId="7D230F97" w14:textId="77777777" w:rsidR="00D91956" w:rsidRDefault="0034526B" w:rsidP="00E6039F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You are invited to tak</w:t>
      </w:r>
      <w:r w:rsidR="00ED2D69">
        <w:rPr>
          <w:rFonts w:ascii="Arial" w:hAnsi="Arial"/>
        </w:rPr>
        <w:t>e part in the consultation on t</w:t>
      </w:r>
      <w:r w:rsidR="00D91956" w:rsidRPr="005A678A">
        <w:rPr>
          <w:rFonts w:ascii="Arial" w:hAnsi="Arial"/>
        </w:rPr>
        <w:t xml:space="preserve">he draft Parental Involvement and Engagement Strategy </w:t>
      </w:r>
      <w:r w:rsidR="00D91956">
        <w:rPr>
          <w:rFonts w:ascii="Arial" w:hAnsi="Arial"/>
        </w:rPr>
        <w:t xml:space="preserve">2018-2021 </w:t>
      </w:r>
      <w:r w:rsidR="00ED2D69">
        <w:rPr>
          <w:rFonts w:ascii="Arial" w:hAnsi="Arial"/>
        </w:rPr>
        <w:t xml:space="preserve">which </w:t>
      </w:r>
      <w:r w:rsidR="00D91956">
        <w:rPr>
          <w:rFonts w:ascii="Arial" w:hAnsi="Arial"/>
        </w:rPr>
        <w:t>dem</w:t>
      </w:r>
      <w:r w:rsidR="00D91956" w:rsidRPr="005A678A">
        <w:rPr>
          <w:rFonts w:ascii="Arial" w:hAnsi="Arial"/>
        </w:rPr>
        <w:t xml:space="preserve">onstrates the commitment by Aberdeenshire Council to improve the quality and the extent of parents’ involvement </w:t>
      </w:r>
      <w:r w:rsidR="00C03809">
        <w:rPr>
          <w:rFonts w:ascii="Arial" w:hAnsi="Arial"/>
        </w:rPr>
        <w:t xml:space="preserve">and engagement </w:t>
      </w:r>
      <w:r w:rsidR="00D91956" w:rsidRPr="005A678A">
        <w:rPr>
          <w:rFonts w:ascii="Arial" w:hAnsi="Arial"/>
        </w:rPr>
        <w:t xml:space="preserve">in their child’s learning and the important role they play in their child’s education. </w:t>
      </w:r>
    </w:p>
    <w:p w14:paraId="451A1F5F" w14:textId="77777777" w:rsidR="00E6039F" w:rsidRDefault="00E6039F" w:rsidP="00D91956">
      <w:pPr>
        <w:ind w:left="720"/>
        <w:jc w:val="both"/>
        <w:rPr>
          <w:rFonts w:ascii="Arial" w:hAnsi="Arial"/>
        </w:rPr>
      </w:pPr>
    </w:p>
    <w:p w14:paraId="163261BF" w14:textId="77777777" w:rsidR="00E6039F" w:rsidRPr="00F50548" w:rsidRDefault="00E6039F" w:rsidP="00E6039F">
      <w:pPr>
        <w:keepNext/>
        <w:keepLines/>
        <w:shd w:val="clear" w:color="auto" w:fill="FFFFFF"/>
        <w:overflowPunct/>
        <w:autoSpaceDE/>
        <w:autoSpaceDN/>
        <w:adjustRightInd/>
        <w:spacing w:line="259" w:lineRule="auto"/>
        <w:textAlignment w:val="auto"/>
        <w:outlineLvl w:val="2"/>
        <w:rPr>
          <w:rFonts w:ascii="Arial" w:eastAsiaTheme="majorEastAsia" w:hAnsi="Arial" w:cs="Arial"/>
          <w:color w:val="000000" w:themeColor="text1"/>
          <w:szCs w:val="24"/>
        </w:rPr>
      </w:pPr>
      <w:r w:rsidRPr="00F50548">
        <w:rPr>
          <w:rFonts w:ascii="Arial" w:eastAsiaTheme="majorEastAsia" w:hAnsi="Arial" w:cs="Arial"/>
          <w:color w:val="000000" w:themeColor="text1"/>
          <w:szCs w:val="24"/>
        </w:rPr>
        <w:lastRenderedPageBreak/>
        <w:t>This strategy has been informed by “Learning Together”</w:t>
      </w:r>
      <w:r w:rsidRPr="00F50548">
        <w:rPr>
          <w:rFonts w:ascii="Arial" w:hAnsi="Arial" w:cs="Arial"/>
          <w:bCs/>
          <w:color w:val="000000" w:themeColor="text1"/>
          <w:szCs w:val="24"/>
          <w:lang w:eastAsia="en-GB"/>
        </w:rPr>
        <w:t xml:space="preserve"> Scotland’s national action plan on parental involvement, parental engagement, family learning and learning at home 2018-2021</w:t>
      </w:r>
      <w:r w:rsidRPr="00F50548">
        <w:rPr>
          <w:rFonts w:ascii="Arial" w:eastAsiaTheme="majorEastAsia" w:hAnsi="Arial" w:cs="Arial"/>
          <w:color w:val="000000" w:themeColor="text1"/>
          <w:szCs w:val="24"/>
        </w:rPr>
        <w:t xml:space="preserve">, the findings of the Aberdeenshire Big Conversation 2017 and Aberdeenshire Council priorities 2017-2022 which direct the work of Education and Children’s Services. </w:t>
      </w:r>
    </w:p>
    <w:p w14:paraId="25DC94E2" w14:textId="77777777" w:rsidR="00E6039F" w:rsidRPr="005A678A" w:rsidRDefault="00E6039F" w:rsidP="00D91956">
      <w:pPr>
        <w:ind w:left="720"/>
        <w:jc w:val="both"/>
        <w:rPr>
          <w:rFonts w:ascii="Arial" w:hAnsi="Arial"/>
        </w:rPr>
      </w:pPr>
    </w:p>
    <w:p w14:paraId="1A487A4B" w14:textId="77777777" w:rsidR="00D91956" w:rsidRPr="005A678A" w:rsidRDefault="00ED2D69" w:rsidP="00E6039F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The </w:t>
      </w:r>
      <w:r w:rsidR="00C03809">
        <w:rPr>
          <w:rFonts w:ascii="Arial" w:hAnsi="Arial"/>
        </w:rPr>
        <w:t xml:space="preserve">summary of </w:t>
      </w:r>
      <w:r>
        <w:rPr>
          <w:rFonts w:ascii="Arial" w:hAnsi="Arial"/>
        </w:rPr>
        <w:t xml:space="preserve">findings </w:t>
      </w:r>
      <w:r w:rsidR="00C03809">
        <w:rPr>
          <w:rFonts w:ascii="Arial" w:hAnsi="Arial"/>
        </w:rPr>
        <w:t xml:space="preserve">with recommendations </w:t>
      </w:r>
      <w:r>
        <w:rPr>
          <w:rFonts w:ascii="Arial" w:hAnsi="Arial"/>
        </w:rPr>
        <w:t>will be</w:t>
      </w:r>
      <w:r w:rsidR="00C03809">
        <w:rPr>
          <w:rFonts w:ascii="Arial" w:hAnsi="Arial"/>
        </w:rPr>
        <w:t xml:space="preserve"> reported back to Education and Children’s Services Committee for consideration on 7 February 2019.</w:t>
      </w:r>
      <w:r w:rsidR="00D91956" w:rsidRPr="005A678A">
        <w:rPr>
          <w:rFonts w:ascii="Arial" w:hAnsi="Arial"/>
        </w:rPr>
        <w:t xml:space="preserve"> </w:t>
      </w:r>
    </w:p>
    <w:p w14:paraId="69886111" w14:textId="77777777" w:rsidR="00D91956" w:rsidRDefault="00D91956" w:rsidP="00D91956">
      <w:pPr>
        <w:ind w:left="720" w:hanging="720"/>
        <w:jc w:val="both"/>
        <w:rPr>
          <w:rFonts w:ascii="Arial" w:hAnsi="Arial"/>
        </w:rPr>
      </w:pPr>
    </w:p>
    <w:p w14:paraId="3000B081" w14:textId="77777777" w:rsidR="00A8013B" w:rsidRPr="00A8013B" w:rsidRDefault="00A8013B" w:rsidP="00D91956">
      <w:pPr>
        <w:ind w:left="720" w:hanging="720"/>
        <w:jc w:val="both"/>
        <w:rPr>
          <w:rFonts w:ascii="Arial" w:hAnsi="Arial"/>
          <w:b/>
        </w:rPr>
      </w:pPr>
      <w:r w:rsidRPr="00A8013B">
        <w:rPr>
          <w:rFonts w:ascii="Arial" w:hAnsi="Arial"/>
          <w:b/>
        </w:rPr>
        <w:t>How to take part</w:t>
      </w:r>
    </w:p>
    <w:p w14:paraId="25800AD9" w14:textId="77777777" w:rsidR="00763827" w:rsidRDefault="00E60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take part by attending </w:t>
      </w:r>
      <w:r w:rsidR="00F179CA">
        <w:rPr>
          <w:rFonts w:ascii="Arial" w:hAnsi="Arial" w:cs="Arial"/>
        </w:rPr>
        <w:t xml:space="preserve">one of the </w:t>
      </w:r>
      <w:r w:rsidR="00A8013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open consultation events</w:t>
      </w:r>
      <w:r w:rsidR="00F179CA">
        <w:rPr>
          <w:rFonts w:ascii="Arial" w:hAnsi="Arial" w:cs="Arial"/>
        </w:rPr>
        <w:t xml:space="preserve"> </w:t>
      </w:r>
      <w:r w:rsidR="00763827">
        <w:rPr>
          <w:rFonts w:ascii="Arial" w:hAnsi="Arial" w:cs="Arial"/>
        </w:rPr>
        <w:t>and</w:t>
      </w:r>
      <w:r w:rsidR="00F179CA">
        <w:rPr>
          <w:rFonts w:ascii="Arial" w:hAnsi="Arial" w:cs="Arial"/>
        </w:rPr>
        <w:t xml:space="preserve"> 9 events </w:t>
      </w:r>
      <w:r w:rsidR="00763827">
        <w:rPr>
          <w:rFonts w:ascii="Arial" w:hAnsi="Arial" w:cs="Arial"/>
        </w:rPr>
        <w:t xml:space="preserve">which </w:t>
      </w:r>
      <w:r w:rsidR="00F179CA">
        <w:rPr>
          <w:rFonts w:ascii="Arial" w:hAnsi="Arial" w:cs="Arial"/>
        </w:rPr>
        <w:t>have a focus on additional support needs.</w:t>
      </w:r>
      <w:r w:rsidR="00763827">
        <w:rPr>
          <w:rFonts w:ascii="Arial" w:hAnsi="Arial" w:cs="Arial"/>
        </w:rPr>
        <w:t xml:space="preserve"> </w:t>
      </w:r>
    </w:p>
    <w:p w14:paraId="3C2CF356" w14:textId="77777777" w:rsidR="00763827" w:rsidRDefault="00763827">
      <w:pPr>
        <w:rPr>
          <w:rFonts w:ascii="Arial" w:hAnsi="Arial" w:cs="Arial"/>
        </w:rPr>
      </w:pPr>
    </w:p>
    <w:p w14:paraId="237FEF2E" w14:textId="77777777" w:rsidR="00E6039F" w:rsidRDefault="0076382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addition </w:t>
      </w:r>
      <w:r w:rsidR="008A7D5B">
        <w:rPr>
          <w:rFonts w:ascii="Arial" w:hAnsi="Arial" w:cs="Arial"/>
        </w:rPr>
        <w:t>all parents</w:t>
      </w:r>
      <w:r w:rsidR="006428E3">
        <w:rPr>
          <w:rFonts w:ascii="Arial" w:hAnsi="Arial" w:cs="Arial"/>
        </w:rPr>
        <w:t xml:space="preserve"> will be encouraged to participate via on-line survey and/or at Parent Council meetings as appropriate</w:t>
      </w:r>
      <w:r>
        <w:rPr>
          <w:rFonts w:ascii="Arial" w:hAnsi="Arial" w:cs="Arial"/>
        </w:rPr>
        <w:t>.</w:t>
      </w:r>
    </w:p>
    <w:p w14:paraId="7E076F61" w14:textId="77777777" w:rsidR="00F179CA" w:rsidRDefault="00F179CA">
      <w:pPr>
        <w:rPr>
          <w:rFonts w:ascii="Arial" w:hAnsi="Arial" w:cs="Arial"/>
        </w:rPr>
      </w:pPr>
    </w:p>
    <w:p w14:paraId="7E48DADD" w14:textId="77777777" w:rsidR="000B2AFF" w:rsidRPr="00E6039F" w:rsidRDefault="000B2A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Consultation opportunities </w:t>
      </w:r>
      <w:r w:rsidR="00F179CA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minority group </w:t>
      </w:r>
      <w:r w:rsidR="00F179CA">
        <w:rPr>
          <w:rFonts w:ascii="Arial" w:hAnsi="Arial" w:cs="Arial"/>
        </w:rPr>
        <w:t>pare</w:t>
      </w:r>
      <w:r>
        <w:rPr>
          <w:rFonts w:ascii="Arial" w:hAnsi="Arial" w:cs="Arial"/>
        </w:rPr>
        <w:t xml:space="preserve">nts </w:t>
      </w:r>
      <w:r w:rsidR="006428E3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linked to existing </w:t>
      </w:r>
      <w:r w:rsidR="006428E3">
        <w:rPr>
          <w:rFonts w:ascii="Arial" w:hAnsi="Arial" w:cs="Arial"/>
        </w:rPr>
        <w:t>meetings/</w:t>
      </w:r>
      <w:r>
        <w:rPr>
          <w:rFonts w:ascii="Arial" w:hAnsi="Arial" w:cs="Arial"/>
        </w:rPr>
        <w:t>community events.</w:t>
      </w:r>
      <w:r w:rsidR="005D762F">
        <w:rPr>
          <w:rFonts w:ascii="Arial" w:hAnsi="Arial" w:cs="Arial"/>
        </w:rPr>
        <w:t xml:space="preserve"> Interpreters will be present as required.</w:t>
      </w:r>
    </w:p>
    <w:p w14:paraId="4C014F97" w14:textId="77777777" w:rsidR="00E6039F" w:rsidRDefault="00E6039F">
      <w:pPr>
        <w:rPr>
          <w:rFonts w:ascii="Arial" w:hAnsi="Arial" w:cs="Arial"/>
        </w:rPr>
      </w:pPr>
    </w:p>
    <w:p w14:paraId="69571EB5" w14:textId="77777777" w:rsidR="00AE59FC" w:rsidRPr="00AE59FC" w:rsidRDefault="00AE59FC">
      <w:pPr>
        <w:rPr>
          <w:rFonts w:ascii="Arial" w:hAnsi="Arial" w:cs="Arial"/>
          <w:b/>
        </w:rPr>
      </w:pPr>
      <w:r w:rsidRPr="00AE59FC">
        <w:rPr>
          <w:rFonts w:ascii="Arial" w:hAnsi="Arial" w:cs="Arial"/>
          <w:b/>
        </w:rPr>
        <w:t>On-line Consultation</w:t>
      </w:r>
    </w:p>
    <w:p w14:paraId="4E41F133" w14:textId="6D103A07" w:rsidR="005D762F" w:rsidRDefault="005D762F" w:rsidP="005D762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 can also access the PowerPoint presentation and Strategy document and </w:t>
      </w:r>
      <w:r w:rsidR="00AE59FC">
        <w:rPr>
          <w:rFonts w:ascii="Arial" w:hAnsi="Arial" w:cs="Arial"/>
        </w:rPr>
        <w:t>complete</w:t>
      </w:r>
      <w:r w:rsidR="00E6039F" w:rsidRPr="00E6039F">
        <w:rPr>
          <w:rFonts w:ascii="Arial" w:hAnsi="Arial" w:cs="Arial"/>
        </w:rPr>
        <w:t xml:space="preserve"> a questionnaire on-line</w:t>
      </w:r>
      <w:r w:rsidR="00AE59FC">
        <w:rPr>
          <w:rFonts w:ascii="Arial" w:hAnsi="Arial" w:cs="Arial"/>
        </w:rPr>
        <w:t xml:space="preserve"> by </w:t>
      </w:r>
      <w:r w:rsidR="007B69C5">
        <w:rPr>
          <w:rFonts w:ascii="Arial" w:hAnsi="Arial" w:cs="Arial"/>
        </w:rPr>
        <w:t xml:space="preserve">clicking on the </w:t>
      </w:r>
      <w:r>
        <w:rPr>
          <w:rFonts w:ascii="Arial" w:hAnsi="Arial" w:cs="Arial"/>
        </w:rPr>
        <w:t>link</w:t>
      </w:r>
      <w:r w:rsidR="00E75489">
        <w:rPr>
          <w:rFonts w:ascii="Arial" w:hAnsi="Arial" w:cs="Arial"/>
        </w:rPr>
        <w:t>s</w:t>
      </w:r>
      <w:r w:rsidR="000317EF">
        <w:rPr>
          <w:rFonts w:ascii="Arial" w:hAnsi="Arial" w:cs="Arial"/>
        </w:rPr>
        <w:t xml:space="preserve"> below;</w:t>
      </w:r>
    </w:p>
    <w:p w14:paraId="4C767032" w14:textId="77777777" w:rsidR="000317EF" w:rsidRPr="000317EF" w:rsidRDefault="000317EF" w:rsidP="000317EF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14:paraId="76BB1F14" w14:textId="77777777" w:rsidR="000317EF" w:rsidRPr="000317EF" w:rsidRDefault="000317EF" w:rsidP="000317EF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eastAsiaTheme="minorHAnsi" w:hAnsi="Arial" w:cs="Arial"/>
          <w:szCs w:val="24"/>
        </w:rPr>
      </w:pPr>
      <w:r w:rsidRPr="000317EF">
        <w:rPr>
          <w:rFonts w:ascii="Arial" w:eastAsiaTheme="minorHAnsi" w:hAnsi="Arial" w:cs="Arial"/>
          <w:szCs w:val="24"/>
        </w:rPr>
        <w:t xml:space="preserve">Consultation Powerpoint  </w:t>
      </w:r>
      <w:hyperlink r:id="rId8" w:history="1">
        <w:r w:rsidRPr="000317EF">
          <w:rPr>
            <w:rFonts w:ascii="Arial" w:eastAsiaTheme="minorHAnsi" w:hAnsi="Arial" w:cs="Arial"/>
            <w:color w:val="0563C1" w:themeColor="hyperlink"/>
            <w:szCs w:val="24"/>
            <w:u w:val="single"/>
          </w:rPr>
          <w:t>http://bit.ly/2y9h9iu</w:t>
        </w:r>
      </w:hyperlink>
      <w:r w:rsidRPr="000317EF">
        <w:rPr>
          <w:rFonts w:ascii="Arial" w:eastAsiaTheme="minorHAnsi" w:hAnsi="Arial" w:cs="Arial"/>
          <w:szCs w:val="24"/>
        </w:rPr>
        <w:t xml:space="preserve"> </w:t>
      </w:r>
    </w:p>
    <w:p w14:paraId="51557EA7" w14:textId="77777777" w:rsidR="000317EF" w:rsidRPr="000317EF" w:rsidRDefault="000317EF" w:rsidP="000317EF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eastAsiaTheme="minorHAnsi" w:hAnsi="Arial" w:cs="Arial"/>
          <w:szCs w:val="24"/>
        </w:rPr>
      </w:pPr>
      <w:r w:rsidRPr="000317EF">
        <w:rPr>
          <w:rFonts w:ascii="Arial" w:eastAsiaTheme="minorHAnsi" w:hAnsi="Arial" w:cs="Arial"/>
          <w:szCs w:val="24"/>
        </w:rPr>
        <w:t xml:space="preserve">Parental Involvement and Engagement Strategy </w:t>
      </w:r>
      <w:hyperlink r:id="rId9" w:history="1">
        <w:r w:rsidRPr="000317EF">
          <w:rPr>
            <w:rFonts w:ascii="Arial" w:eastAsiaTheme="minorHAnsi" w:hAnsi="Arial" w:cs="Arial"/>
            <w:color w:val="0563C1" w:themeColor="hyperlink"/>
            <w:szCs w:val="24"/>
            <w:u w:val="single"/>
          </w:rPr>
          <w:t>http://bit.ly/2QEcbkR</w:t>
        </w:r>
      </w:hyperlink>
      <w:r w:rsidRPr="000317EF">
        <w:rPr>
          <w:rFonts w:ascii="Arial" w:eastAsiaTheme="minorHAnsi" w:hAnsi="Arial" w:cs="Arial"/>
          <w:szCs w:val="24"/>
        </w:rPr>
        <w:t xml:space="preserve"> </w:t>
      </w:r>
    </w:p>
    <w:p w14:paraId="6EAB8785" w14:textId="59384488" w:rsidR="004D2ACE" w:rsidRPr="000317EF" w:rsidRDefault="000317EF" w:rsidP="000317EF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eastAsiaTheme="minorHAnsi" w:hAnsi="Arial" w:cs="Arial"/>
          <w:szCs w:val="24"/>
        </w:rPr>
      </w:pPr>
      <w:r w:rsidRPr="000317EF">
        <w:rPr>
          <w:rFonts w:ascii="Arial" w:eastAsiaTheme="minorHAnsi" w:hAnsi="Arial" w:cs="Arial"/>
          <w:szCs w:val="24"/>
        </w:rPr>
        <w:t xml:space="preserve">Online questionnaire  </w:t>
      </w:r>
      <w:hyperlink r:id="rId10" w:history="1">
        <w:r w:rsidR="007B69C5" w:rsidRPr="000317EF">
          <w:rPr>
            <w:rStyle w:val="Hyperlink"/>
            <w:rFonts w:ascii="Arial" w:hAnsi="Arial" w:cs="Arial"/>
            <w:szCs w:val="24"/>
          </w:rPr>
          <w:t>https://bit.ly/2NrP0bu</w:t>
        </w:r>
      </w:hyperlink>
    </w:p>
    <w:p w14:paraId="457AF938" w14:textId="77777777" w:rsidR="00A354C9" w:rsidRDefault="00A354C9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9B7B595" w14:textId="77777777" w:rsidR="00782DFA" w:rsidRDefault="00CA1BC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Should you require any further information </w:t>
      </w:r>
      <w:r w:rsidR="009F096A">
        <w:rPr>
          <w:rFonts w:ascii="Arial" w:hAnsi="Arial" w:cs="Arial"/>
        </w:rPr>
        <w:t>or wish to</w:t>
      </w:r>
      <w:r w:rsidR="00A354C9">
        <w:rPr>
          <w:rFonts w:ascii="Arial" w:hAnsi="Arial" w:cs="Arial"/>
        </w:rPr>
        <w:t xml:space="preserve"> request a paper </w:t>
      </w:r>
      <w:r w:rsidR="00984094">
        <w:rPr>
          <w:rFonts w:ascii="Arial" w:hAnsi="Arial" w:cs="Arial"/>
        </w:rPr>
        <w:t xml:space="preserve">copy </w:t>
      </w:r>
      <w:r w:rsidR="009F096A">
        <w:rPr>
          <w:rFonts w:ascii="Arial" w:hAnsi="Arial" w:cs="Arial"/>
        </w:rPr>
        <w:t>please contact us by telephone</w:t>
      </w:r>
      <w:r w:rsidR="00A354C9">
        <w:rPr>
          <w:rFonts w:ascii="Arial" w:hAnsi="Arial" w:cs="Arial"/>
        </w:rPr>
        <w:t xml:space="preserve"> </w:t>
      </w:r>
      <w:r w:rsidR="00782DFA" w:rsidRPr="00782DFA">
        <w:rPr>
          <w:rFonts w:ascii="Arial" w:hAnsi="Arial" w:cs="Arial"/>
          <w:b/>
        </w:rPr>
        <w:t>01224 472840</w:t>
      </w:r>
      <w:r w:rsidR="00A354C9" w:rsidRPr="00782DFA">
        <w:rPr>
          <w:rFonts w:ascii="Arial" w:hAnsi="Arial" w:cs="Arial"/>
        </w:rPr>
        <w:t xml:space="preserve"> </w:t>
      </w:r>
      <w:r w:rsidR="00A354C9">
        <w:rPr>
          <w:rFonts w:ascii="Arial" w:hAnsi="Arial" w:cs="Arial"/>
        </w:rPr>
        <w:t xml:space="preserve">or by </w:t>
      </w:r>
      <w:r w:rsidR="00782DFA">
        <w:rPr>
          <w:rFonts w:ascii="Arial" w:hAnsi="Arial" w:cs="Arial"/>
        </w:rPr>
        <w:t xml:space="preserve">email; </w:t>
      </w:r>
    </w:p>
    <w:p w14:paraId="0A382C48" w14:textId="77777777" w:rsidR="00A354C9" w:rsidRDefault="008C4C9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hyperlink r:id="rId11" w:history="1">
        <w:r w:rsidR="00782DFA" w:rsidRPr="00A4694B">
          <w:rPr>
            <w:rStyle w:val="Hyperlink"/>
            <w:rFonts w:ascii="Arial" w:hAnsi="Arial" w:cs="Arial"/>
          </w:rPr>
          <w:t>education@aberdeenshire.gov.uk</w:t>
        </w:r>
      </w:hyperlink>
    </w:p>
    <w:p w14:paraId="28077A02" w14:textId="77777777" w:rsidR="00782DFA" w:rsidRDefault="00782DF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41E06CE1" w14:textId="77777777" w:rsidR="000726FB" w:rsidRDefault="00984094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26FB">
        <w:rPr>
          <w:rFonts w:ascii="Arial" w:hAnsi="Arial" w:cs="Arial"/>
        </w:rPr>
        <w:br w:type="page"/>
      </w:r>
    </w:p>
    <w:p w14:paraId="59BDB885" w14:textId="77777777" w:rsidR="000726FB" w:rsidRPr="0034526B" w:rsidRDefault="000726FB" w:rsidP="000726FB">
      <w:pPr>
        <w:jc w:val="center"/>
        <w:rPr>
          <w:rFonts w:ascii="Arial" w:hAnsi="Arial"/>
          <w:b/>
          <w:sz w:val="28"/>
          <w:szCs w:val="28"/>
        </w:rPr>
      </w:pPr>
      <w:r w:rsidRPr="0034526B">
        <w:rPr>
          <w:rFonts w:ascii="Arial" w:hAnsi="Arial"/>
          <w:b/>
          <w:sz w:val="28"/>
          <w:szCs w:val="28"/>
        </w:rPr>
        <w:lastRenderedPageBreak/>
        <w:t>PARENTAL INVOLVEMENT AND ENGAGEMENT STRATEGY 2018-2021 “LEARNING TOGETHER IN ABERDEENSHIRE”</w:t>
      </w:r>
    </w:p>
    <w:p w14:paraId="5E5CBCC7" w14:textId="77777777" w:rsidR="000726FB" w:rsidRDefault="000726FB">
      <w:pPr>
        <w:rPr>
          <w:rFonts w:ascii="Arial" w:hAnsi="Arial" w:cs="Arial"/>
          <w:b/>
        </w:rPr>
      </w:pPr>
    </w:p>
    <w:p w14:paraId="26C2FECD" w14:textId="77777777" w:rsidR="000726FB" w:rsidRDefault="000726FB">
      <w:pPr>
        <w:rPr>
          <w:rFonts w:ascii="Arial" w:hAnsi="Arial" w:cs="Arial"/>
          <w:b/>
        </w:rPr>
      </w:pPr>
    </w:p>
    <w:p w14:paraId="21B5D684" w14:textId="77777777" w:rsidR="00AE59FC" w:rsidRPr="000726FB" w:rsidRDefault="0009069F" w:rsidP="000726F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Area </w:t>
      </w:r>
      <w:r w:rsidR="000726FB" w:rsidRPr="000726FB">
        <w:rPr>
          <w:rFonts w:ascii="Arial" w:hAnsi="Arial" w:cs="Arial"/>
          <w:b/>
          <w:sz w:val="40"/>
          <w:szCs w:val="40"/>
        </w:rPr>
        <w:t>Consultation Events</w:t>
      </w:r>
      <w:r w:rsidR="006F3097">
        <w:rPr>
          <w:rFonts w:ascii="Arial" w:hAnsi="Arial" w:cs="Arial"/>
          <w:b/>
          <w:sz w:val="40"/>
          <w:szCs w:val="40"/>
        </w:rPr>
        <w:t xml:space="preserve"> 2018</w:t>
      </w:r>
    </w:p>
    <w:p w14:paraId="57F349D6" w14:textId="77777777" w:rsidR="000726FB" w:rsidRDefault="000726FB">
      <w:pPr>
        <w:rPr>
          <w:rFonts w:ascii="Arial" w:hAnsi="Arial" w:cs="Arial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1984"/>
        <w:gridCol w:w="1701"/>
        <w:gridCol w:w="1701"/>
      </w:tblGrid>
      <w:tr w:rsidR="00015184" w14:paraId="2A2365D1" w14:textId="77777777" w:rsidTr="007F0C2D">
        <w:tc>
          <w:tcPr>
            <w:tcW w:w="3114" w:type="dxa"/>
            <w:shd w:val="clear" w:color="auto" w:fill="BDD6EE" w:themeFill="accent1" w:themeFillTint="66"/>
          </w:tcPr>
          <w:p w14:paraId="2B648650" w14:textId="595C092A" w:rsidR="00015184" w:rsidRPr="006F3097" w:rsidRDefault="00015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2BDE727" w14:textId="77777777" w:rsidR="00015184" w:rsidRPr="006F3097" w:rsidRDefault="00015184">
            <w:pPr>
              <w:rPr>
                <w:rFonts w:ascii="Arial" w:hAnsi="Arial" w:cs="Arial"/>
                <w:b/>
              </w:rPr>
            </w:pPr>
            <w:r w:rsidRPr="006F3097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2A59B150" w14:textId="77777777" w:rsidR="00015184" w:rsidRPr="006F3097" w:rsidRDefault="00015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4DF4245A" w14:textId="057D1D5A" w:rsidR="00015184" w:rsidRPr="006F3097" w:rsidRDefault="00015184">
            <w:pPr>
              <w:rPr>
                <w:rFonts w:ascii="Arial" w:hAnsi="Arial" w:cs="Arial"/>
                <w:b/>
              </w:rPr>
            </w:pPr>
            <w:r w:rsidRPr="006F3097">
              <w:rPr>
                <w:rFonts w:ascii="Arial" w:hAnsi="Arial" w:cs="Arial"/>
                <w:b/>
              </w:rPr>
              <w:t>Time</w:t>
            </w:r>
            <w:r w:rsidR="007F0C2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15184" w14:paraId="4AE975E5" w14:textId="77777777" w:rsidTr="007F0C2D">
        <w:tc>
          <w:tcPr>
            <w:tcW w:w="3114" w:type="dxa"/>
          </w:tcPr>
          <w:p w14:paraId="2B05C397" w14:textId="66DBD5F7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Ellon Community Campus</w:t>
            </w:r>
          </w:p>
        </w:tc>
        <w:tc>
          <w:tcPr>
            <w:tcW w:w="1984" w:type="dxa"/>
          </w:tcPr>
          <w:p w14:paraId="3F3C9B81" w14:textId="77777777" w:rsidR="00015184" w:rsidRDefault="00015184" w:rsidP="006F3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October</w:t>
            </w:r>
          </w:p>
        </w:tc>
        <w:tc>
          <w:tcPr>
            <w:tcW w:w="1701" w:type="dxa"/>
          </w:tcPr>
          <w:p w14:paraId="1326674D" w14:textId="77777777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2.00-3.00</w:t>
            </w:r>
          </w:p>
        </w:tc>
        <w:tc>
          <w:tcPr>
            <w:tcW w:w="1701" w:type="dxa"/>
          </w:tcPr>
          <w:p w14:paraId="4355BABB" w14:textId="37E5684D" w:rsidR="00015184" w:rsidRDefault="00015184" w:rsidP="007F0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6.30-7.30</w:t>
            </w:r>
          </w:p>
        </w:tc>
      </w:tr>
      <w:tr w:rsidR="00015184" w14:paraId="6CAC96D6" w14:textId="77777777" w:rsidTr="007F0C2D">
        <w:tc>
          <w:tcPr>
            <w:tcW w:w="3114" w:type="dxa"/>
          </w:tcPr>
          <w:p w14:paraId="795CA37C" w14:textId="5B3B0045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Banff Academy</w:t>
            </w:r>
          </w:p>
        </w:tc>
        <w:tc>
          <w:tcPr>
            <w:tcW w:w="1984" w:type="dxa"/>
          </w:tcPr>
          <w:p w14:paraId="71365F9E" w14:textId="77777777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November</w:t>
            </w:r>
          </w:p>
        </w:tc>
        <w:tc>
          <w:tcPr>
            <w:tcW w:w="1701" w:type="dxa"/>
          </w:tcPr>
          <w:p w14:paraId="4DFF20B7" w14:textId="77777777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2.00-3.00</w:t>
            </w:r>
          </w:p>
        </w:tc>
        <w:tc>
          <w:tcPr>
            <w:tcW w:w="1701" w:type="dxa"/>
          </w:tcPr>
          <w:p w14:paraId="4F96F11C" w14:textId="77777777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6.30-7.30</w:t>
            </w:r>
          </w:p>
        </w:tc>
      </w:tr>
      <w:tr w:rsidR="00015184" w14:paraId="7CD67C6D" w14:textId="77777777" w:rsidTr="007F0C2D">
        <w:tc>
          <w:tcPr>
            <w:tcW w:w="3114" w:type="dxa"/>
          </w:tcPr>
          <w:p w14:paraId="34237D83" w14:textId="07F118E1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Peterhead Academy</w:t>
            </w:r>
          </w:p>
        </w:tc>
        <w:tc>
          <w:tcPr>
            <w:tcW w:w="1984" w:type="dxa"/>
          </w:tcPr>
          <w:p w14:paraId="2EED5AA7" w14:textId="77777777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November</w:t>
            </w:r>
          </w:p>
        </w:tc>
        <w:tc>
          <w:tcPr>
            <w:tcW w:w="1701" w:type="dxa"/>
          </w:tcPr>
          <w:p w14:paraId="62BB7356" w14:textId="5C36E0A1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2.00-3.00</w:t>
            </w:r>
          </w:p>
        </w:tc>
        <w:tc>
          <w:tcPr>
            <w:tcW w:w="1701" w:type="dxa"/>
          </w:tcPr>
          <w:p w14:paraId="4C448CB3" w14:textId="77777777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6.30-7.30</w:t>
            </w:r>
          </w:p>
        </w:tc>
      </w:tr>
      <w:tr w:rsidR="00015184" w14:paraId="5FDF0C3B" w14:textId="77777777" w:rsidTr="007F0C2D">
        <w:tc>
          <w:tcPr>
            <w:tcW w:w="3114" w:type="dxa"/>
          </w:tcPr>
          <w:p w14:paraId="4B7053CA" w14:textId="475411D5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Portlethen Academy</w:t>
            </w:r>
          </w:p>
        </w:tc>
        <w:tc>
          <w:tcPr>
            <w:tcW w:w="1984" w:type="dxa"/>
          </w:tcPr>
          <w:p w14:paraId="74C95646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November</w:t>
            </w:r>
          </w:p>
        </w:tc>
        <w:tc>
          <w:tcPr>
            <w:tcW w:w="1701" w:type="dxa"/>
          </w:tcPr>
          <w:p w14:paraId="6AFFB6AF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2.00-3.00</w:t>
            </w:r>
          </w:p>
        </w:tc>
        <w:tc>
          <w:tcPr>
            <w:tcW w:w="1701" w:type="dxa"/>
          </w:tcPr>
          <w:p w14:paraId="6F105022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6.30-7.30</w:t>
            </w:r>
          </w:p>
        </w:tc>
      </w:tr>
      <w:tr w:rsidR="00015184" w14:paraId="1F19E6A3" w14:textId="77777777" w:rsidTr="007F0C2D">
        <w:tc>
          <w:tcPr>
            <w:tcW w:w="3114" w:type="dxa"/>
          </w:tcPr>
          <w:p w14:paraId="0AE51239" w14:textId="7F3CE4A7" w:rsidR="00015184" w:rsidRDefault="00015184" w:rsidP="00090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Aboyne Academy</w:t>
            </w:r>
          </w:p>
        </w:tc>
        <w:tc>
          <w:tcPr>
            <w:tcW w:w="1984" w:type="dxa"/>
          </w:tcPr>
          <w:p w14:paraId="31D9F39F" w14:textId="77777777" w:rsidR="00015184" w:rsidRDefault="00015184" w:rsidP="00090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November</w:t>
            </w:r>
          </w:p>
        </w:tc>
        <w:tc>
          <w:tcPr>
            <w:tcW w:w="1701" w:type="dxa"/>
          </w:tcPr>
          <w:p w14:paraId="1163DB5A" w14:textId="77777777" w:rsidR="00015184" w:rsidRDefault="00015184" w:rsidP="00090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2.00-3.00</w:t>
            </w:r>
          </w:p>
        </w:tc>
        <w:tc>
          <w:tcPr>
            <w:tcW w:w="1701" w:type="dxa"/>
          </w:tcPr>
          <w:p w14:paraId="3EE2D533" w14:textId="77777777" w:rsidR="00015184" w:rsidRDefault="00015184" w:rsidP="00090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6.30-7.30</w:t>
            </w:r>
          </w:p>
        </w:tc>
      </w:tr>
      <w:tr w:rsidR="00015184" w14:paraId="51890768" w14:textId="77777777" w:rsidTr="007F0C2D">
        <w:tc>
          <w:tcPr>
            <w:tcW w:w="3114" w:type="dxa"/>
          </w:tcPr>
          <w:p w14:paraId="3FB1BE47" w14:textId="5E1CD76C" w:rsidR="00015184" w:rsidRDefault="00015184" w:rsidP="00090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Inverurie Academy</w:t>
            </w:r>
          </w:p>
        </w:tc>
        <w:tc>
          <w:tcPr>
            <w:tcW w:w="1984" w:type="dxa"/>
          </w:tcPr>
          <w:p w14:paraId="6A946C1A" w14:textId="77777777" w:rsidR="00015184" w:rsidRDefault="00015184" w:rsidP="00090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December</w:t>
            </w:r>
          </w:p>
        </w:tc>
        <w:tc>
          <w:tcPr>
            <w:tcW w:w="1701" w:type="dxa"/>
          </w:tcPr>
          <w:p w14:paraId="5B04173B" w14:textId="77777777" w:rsidR="00015184" w:rsidRDefault="00015184" w:rsidP="00090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2.00-3.00</w:t>
            </w:r>
          </w:p>
        </w:tc>
        <w:tc>
          <w:tcPr>
            <w:tcW w:w="1701" w:type="dxa"/>
          </w:tcPr>
          <w:p w14:paraId="46FC20F4" w14:textId="77777777" w:rsidR="00015184" w:rsidRDefault="00015184" w:rsidP="00090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6.30-7.30</w:t>
            </w:r>
          </w:p>
        </w:tc>
      </w:tr>
    </w:tbl>
    <w:p w14:paraId="10EE07A9" w14:textId="77777777" w:rsidR="000726FB" w:rsidRDefault="000726FB">
      <w:pPr>
        <w:rPr>
          <w:rFonts w:ascii="Arial" w:hAnsi="Arial" w:cs="Arial"/>
        </w:rPr>
      </w:pPr>
    </w:p>
    <w:p w14:paraId="16A8A0EF" w14:textId="77777777" w:rsidR="0009069F" w:rsidRDefault="0009069F">
      <w:pPr>
        <w:rPr>
          <w:rFonts w:ascii="Arial" w:hAnsi="Arial" w:cs="Arial"/>
        </w:rPr>
      </w:pPr>
    </w:p>
    <w:p w14:paraId="5E32AFB0" w14:textId="77777777" w:rsidR="0009069F" w:rsidRDefault="0009069F" w:rsidP="0009069F">
      <w:pPr>
        <w:jc w:val="center"/>
        <w:rPr>
          <w:rFonts w:ascii="Arial" w:hAnsi="Arial" w:cs="Arial"/>
          <w:b/>
          <w:sz w:val="40"/>
          <w:szCs w:val="40"/>
        </w:rPr>
      </w:pPr>
      <w:r w:rsidRPr="0009069F">
        <w:rPr>
          <w:rFonts w:ascii="Arial" w:hAnsi="Arial" w:cs="Arial"/>
          <w:b/>
          <w:sz w:val="40"/>
          <w:szCs w:val="40"/>
        </w:rPr>
        <w:t>ASN Consultation Events 2018</w:t>
      </w:r>
    </w:p>
    <w:p w14:paraId="598ADBFC" w14:textId="77777777" w:rsidR="0009069F" w:rsidRDefault="0009069F" w:rsidP="0009069F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815"/>
        <w:gridCol w:w="1843"/>
        <w:gridCol w:w="1842"/>
      </w:tblGrid>
      <w:tr w:rsidR="00015184" w:rsidRPr="006F3097" w14:paraId="5096BB3E" w14:textId="77777777" w:rsidTr="007F0C2D">
        <w:tc>
          <w:tcPr>
            <w:tcW w:w="4815" w:type="dxa"/>
            <w:shd w:val="clear" w:color="auto" w:fill="BDD6EE" w:themeFill="accent1" w:themeFillTint="66"/>
          </w:tcPr>
          <w:p w14:paraId="3F2645B6" w14:textId="7AB0E220" w:rsidR="00015184" w:rsidRPr="006F3097" w:rsidRDefault="00015184" w:rsidP="007D72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3F674CA6" w14:textId="77777777" w:rsidR="00015184" w:rsidRPr="006F3097" w:rsidRDefault="00015184" w:rsidP="007D7251">
            <w:pPr>
              <w:rPr>
                <w:rFonts w:ascii="Arial" w:hAnsi="Arial" w:cs="Arial"/>
                <w:b/>
              </w:rPr>
            </w:pPr>
            <w:r w:rsidRPr="006F3097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78F45611" w14:textId="77777777" w:rsidR="00015184" w:rsidRPr="006F3097" w:rsidRDefault="00015184" w:rsidP="007D72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</w:tr>
      <w:tr w:rsidR="00015184" w14:paraId="4A729913" w14:textId="77777777" w:rsidTr="007F0C2D">
        <w:tc>
          <w:tcPr>
            <w:tcW w:w="4815" w:type="dxa"/>
          </w:tcPr>
          <w:p w14:paraId="419A171C" w14:textId="43EC3C24" w:rsidR="00015184" w:rsidRDefault="007F0C2D" w:rsidP="007D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Ellon Community Campus</w:t>
            </w:r>
          </w:p>
        </w:tc>
        <w:tc>
          <w:tcPr>
            <w:tcW w:w="1843" w:type="dxa"/>
          </w:tcPr>
          <w:p w14:paraId="653D186D" w14:textId="77777777" w:rsidR="00015184" w:rsidRDefault="00015184" w:rsidP="007D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October</w:t>
            </w:r>
          </w:p>
        </w:tc>
        <w:tc>
          <w:tcPr>
            <w:tcW w:w="1842" w:type="dxa"/>
          </w:tcPr>
          <w:p w14:paraId="73DEEE8D" w14:textId="77777777" w:rsidR="00015184" w:rsidRDefault="00015184" w:rsidP="007D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9.30-10.30</w:t>
            </w:r>
          </w:p>
        </w:tc>
      </w:tr>
      <w:tr w:rsidR="00015184" w14:paraId="4929A82C" w14:textId="77777777" w:rsidTr="007F0C2D">
        <w:tc>
          <w:tcPr>
            <w:tcW w:w="4815" w:type="dxa"/>
          </w:tcPr>
          <w:p w14:paraId="29673F80" w14:textId="50448B92" w:rsidR="00015184" w:rsidRDefault="00015184" w:rsidP="007D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Banff Academy</w:t>
            </w:r>
          </w:p>
        </w:tc>
        <w:tc>
          <w:tcPr>
            <w:tcW w:w="1843" w:type="dxa"/>
          </w:tcPr>
          <w:p w14:paraId="7263A714" w14:textId="77777777" w:rsidR="00015184" w:rsidRDefault="00015184" w:rsidP="007D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 November</w:t>
            </w:r>
          </w:p>
        </w:tc>
        <w:tc>
          <w:tcPr>
            <w:tcW w:w="1842" w:type="dxa"/>
          </w:tcPr>
          <w:p w14:paraId="740D9C14" w14:textId="77777777" w:rsidR="00015184" w:rsidRDefault="00015184" w:rsidP="007D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9.30-10.30</w:t>
            </w:r>
          </w:p>
        </w:tc>
      </w:tr>
      <w:tr w:rsidR="00015184" w14:paraId="4B792A95" w14:textId="77777777" w:rsidTr="007F0C2D">
        <w:tc>
          <w:tcPr>
            <w:tcW w:w="4815" w:type="dxa"/>
          </w:tcPr>
          <w:p w14:paraId="5E257208" w14:textId="4535F539" w:rsidR="00015184" w:rsidRDefault="00015184" w:rsidP="007D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Fraserburgh Community </w:t>
            </w:r>
            <w:r w:rsidR="007F0C2D">
              <w:rPr>
                <w:rFonts w:ascii="Arial" w:hAnsi="Arial" w:cs="Arial"/>
              </w:rPr>
              <w:t xml:space="preserve">&amp; Sports </w:t>
            </w:r>
            <w:r>
              <w:rPr>
                <w:rFonts w:ascii="Arial" w:hAnsi="Arial" w:cs="Arial"/>
              </w:rPr>
              <w:t>Centre</w:t>
            </w:r>
          </w:p>
        </w:tc>
        <w:tc>
          <w:tcPr>
            <w:tcW w:w="1843" w:type="dxa"/>
          </w:tcPr>
          <w:p w14:paraId="2303F5EA" w14:textId="77777777" w:rsidR="00015184" w:rsidRDefault="00015184" w:rsidP="007D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 November</w:t>
            </w:r>
          </w:p>
        </w:tc>
        <w:tc>
          <w:tcPr>
            <w:tcW w:w="1842" w:type="dxa"/>
          </w:tcPr>
          <w:p w14:paraId="69FDDFA2" w14:textId="77777777" w:rsidR="00015184" w:rsidRDefault="00015184" w:rsidP="007D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9.30-10.30</w:t>
            </w:r>
          </w:p>
        </w:tc>
      </w:tr>
      <w:tr w:rsidR="00015184" w14:paraId="6E387F8E" w14:textId="77777777" w:rsidTr="007F0C2D">
        <w:tc>
          <w:tcPr>
            <w:tcW w:w="4815" w:type="dxa"/>
          </w:tcPr>
          <w:p w14:paraId="02638314" w14:textId="5A7EC23D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Ritchie School</w:t>
            </w:r>
          </w:p>
        </w:tc>
        <w:tc>
          <w:tcPr>
            <w:tcW w:w="1843" w:type="dxa"/>
          </w:tcPr>
          <w:p w14:paraId="59BD08B6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November</w:t>
            </w:r>
          </w:p>
        </w:tc>
        <w:tc>
          <w:tcPr>
            <w:tcW w:w="1842" w:type="dxa"/>
          </w:tcPr>
          <w:p w14:paraId="44042627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9.30-10.30</w:t>
            </w:r>
          </w:p>
        </w:tc>
      </w:tr>
      <w:tr w:rsidR="00015184" w14:paraId="36A25D6B" w14:textId="77777777" w:rsidTr="007F0C2D">
        <w:tc>
          <w:tcPr>
            <w:tcW w:w="4815" w:type="dxa"/>
          </w:tcPr>
          <w:p w14:paraId="08825F2E" w14:textId="3A01BDE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Carronhill School</w:t>
            </w:r>
          </w:p>
        </w:tc>
        <w:tc>
          <w:tcPr>
            <w:tcW w:w="1843" w:type="dxa"/>
          </w:tcPr>
          <w:p w14:paraId="27256A6D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November</w:t>
            </w:r>
          </w:p>
        </w:tc>
        <w:tc>
          <w:tcPr>
            <w:tcW w:w="1842" w:type="dxa"/>
          </w:tcPr>
          <w:p w14:paraId="6170921D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9.30-10.30</w:t>
            </w:r>
          </w:p>
        </w:tc>
      </w:tr>
      <w:tr w:rsidR="00015184" w14:paraId="374D9B9F" w14:textId="77777777" w:rsidTr="007F0C2D">
        <w:tc>
          <w:tcPr>
            <w:tcW w:w="4815" w:type="dxa"/>
          </w:tcPr>
          <w:p w14:paraId="0DE6A784" w14:textId="1CFD5CD6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Aboyne Academy</w:t>
            </w:r>
          </w:p>
        </w:tc>
        <w:tc>
          <w:tcPr>
            <w:tcW w:w="1843" w:type="dxa"/>
          </w:tcPr>
          <w:p w14:paraId="181992E6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November</w:t>
            </w:r>
          </w:p>
        </w:tc>
        <w:tc>
          <w:tcPr>
            <w:tcW w:w="1842" w:type="dxa"/>
          </w:tcPr>
          <w:p w14:paraId="28253ACD" w14:textId="6C72614E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9.00-10.00</w:t>
            </w:r>
          </w:p>
        </w:tc>
      </w:tr>
      <w:tr w:rsidR="00015184" w14:paraId="44F181EC" w14:textId="77777777" w:rsidTr="007F0C2D">
        <w:tc>
          <w:tcPr>
            <w:tcW w:w="4815" w:type="dxa"/>
          </w:tcPr>
          <w:p w14:paraId="3757F1BD" w14:textId="7F9ECEE8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Alford Academy</w:t>
            </w:r>
          </w:p>
        </w:tc>
        <w:tc>
          <w:tcPr>
            <w:tcW w:w="1843" w:type="dxa"/>
          </w:tcPr>
          <w:p w14:paraId="426B99A4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November</w:t>
            </w:r>
          </w:p>
        </w:tc>
        <w:tc>
          <w:tcPr>
            <w:tcW w:w="1842" w:type="dxa"/>
          </w:tcPr>
          <w:p w14:paraId="34F20D35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9.30-10.30</w:t>
            </w:r>
          </w:p>
        </w:tc>
      </w:tr>
      <w:tr w:rsidR="00015184" w14:paraId="3CBA7366" w14:textId="77777777" w:rsidTr="007F0C2D">
        <w:tc>
          <w:tcPr>
            <w:tcW w:w="4815" w:type="dxa"/>
          </w:tcPr>
          <w:p w14:paraId="00120225" w14:textId="176E8E61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Andrew’s School</w:t>
            </w:r>
          </w:p>
        </w:tc>
        <w:tc>
          <w:tcPr>
            <w:tcW w:w="1843" w:type="dxa"/>
          </w:tcPr>
          <w:p w14:paraId="7E3A7A30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December</w:t>
            </w:r>
          </w:p>
        </w:tc>
        <w:tc>
          <w:tcPr>
            <w:tcW w:w="1842" w:type="dxa"/>
          </w:tcPr>
          <w:p w14:paraId="246E763B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9.30-10.30</w:t>
            </w:r>
          </w:p>
        </w:tc>
      </w:tr>
      <w:tr w:rsidR="00015184" w14:paraId="0A44C79E" w14:textId="77777777" w:rsidTr="007F0C2D">
        <w:tc>
          <w:tcPr>
            <w:tcW w:w="4815" w:type="dxa"/>
          </w:tcPr>
          <w:p w14:paraId="57E9F236" w14:textId="4CF56111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Gordon Schools Huntly</w:t>
            </w:r>
          </w:p>
        </w:tc>
        <w:tc>
          <w:tcPr>
            <w:tcW w:w="1843" w:type="dxa"/>
          </w:tcPr>
          <w:p w14:paraId="598E2C89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 December</w:t>
            </w:r>
          </w:p>
        </w:tc>
        <w:tc>
          <w:tcPr>
            <w:tcW w:w="1842" w:type="dxa"/>
          </w:tcPr>
          <w:p w14:paraId="3E4F7B95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9.30-10.30</w:t>
            </w:r>
          </w:p>
        </w:tc>
      </w:tr>
    </w:tbl>
    <w:p w14:paraId="0BAAACA1" w14:textId="77777777" w:rsidR="0009069F" w:rsidRPr="0009069F" w:rsidRDefault="0009069F" w:rsidP="0009069F">
      <w:pPr>
        <w:jc w:val="center"/>
        <w:rPr>
          <w:rFonts w:ascii="Arial" w:hAnsi="Arial" w:cs="Arial"/>
          <w:b/>
          <w:sz w:val="40"/>
          <w:szCs w:val="40"/>
        </w:rPr>
      </w:pPr>
    </w:p>
    <w:sectPr w:rsidR="0009069F" w:rsidRPr="0009069F" w:rsidSect="000317EF">
      <w:pgSz w:w="11906" w:h="16838"/>
      <w:pgMar w:top="1134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165C4" w14:textId="77777777" w:rsidR="008C4C9C" w:rsidRDefault="008C4C9C" w:rsidP="0034526B">
      <w:r>
        <w:separator/>
      </w:r>
    </w:p>
  </w:endnote>
  <w:endnote w:type="continuationSeparator" w:id="0">
    <w:p w14:paraId="27A3E8C9" w14:textId="77777777" w:rsidR="008C4C9C" w:rsidRDefault="008C4C9C" w:rsidP="0034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D6343" w14:textId="77777777" w:rsidR="008C4C9C" w:rsidRDefault="008C4C9C" w:rsidP="0034526B">
      <w:r>
        <w:separator/>
      </w:r>
    </w:p>
  </w:footnote>
  <w:footnote w:type="continuationSeparator" w:id="0">
    <w:p w14:paraId="18BC0F88" w14:textId="77777777" w:rsidR="008C4C9C" w:rsidRDefault="008C4C9C" w:rsidP="0034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6FA6"/>
    <w:multiLevelType w:val="hybridMultilevel"/>
    <w:tmpl w:val="F0628E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604A47"/>
    <w:multiLevelType w:val="hybridMultilevel"/>
    <w:tmpl w:val="B6544C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56"/>
    <w:rsid w:val="00015184"/>
    <w:rsid w:val="000234E5"/>
    <w:rsid w:val="000317EF"/>
    <w:rsid w:val="000726FB"/>
    <w:rsid w:val="0009069F"/>
    <w:rsid w:val="000B2AFF"/>
    <w:rsid w:val="00243079"/>
    <w:rsid w:val="0034526B"/>
    <w:rsid w:val="003D1016"/>
    <w:rsid w:val="004012EB"/>
    <w:rsid w:val="004D2ACE"/>
    <w:rsid w:val="005D762F"/>
    <w:rsid w:val="005F0AC0"/>
    <w:rsid w:val="006428E3"/>
    <w:rsid w:val="006F3097"/>
    <w:rsid w:val="00763827"/>
    <w:rsid w:val="00782DFA"/>
    <w:rsid w:val="007B69C5"/>
    <w:rsid w:val="007F0C2D"/>
    <w:rsid w:val="00850038"/>
    <w:rsid w:val="008A7D5B"/>
    <w:rsid w:val="008C4C9C"/>
    <w:rsid w:val="00944033"/>
    <w:rsid w:val="00984094"/>
    <w:rsid w:val="009F096A"/>
    <w:rsid w:val="00A354C9"/>
    <w:rsid w:val="00A67475"/>
    <w:rsid w:val="00A8013B"/>
    <w:rsid w:val="00AE59FC"/>
    <w:rsid w:val="00BF6FC5"/>
    <w:rsid w:val="00C03809"/>
    <w:rsid w:val="00C85C7A"/>
    <w:rsid w:val="00CA1BC1"/>
    <w:rsid w:val="00D05926"/>
    <w:rsid w:val="00D548BF"/>
    <w:rsid w:val="00D91956"/>
    <w:rsid w:val="00E178E5"/>
    <w:rsid w:val="00E5782E"/>
    <w:rsid w:val="00E6039F"/>
    <w:rsid w:val="00E75489"/>
    <w:rsid w:val="00E87804"/>
    <w:rsid w:val="00EA7E37"/>
    <w:rsid w:val="00ED2D69"/>
    <w:rsid w:val="00ED3774"/>
    <w:rsid w:val="00EF34BC"/>
    <w:rsid w:val="00F07992"/>
    <w:rsid w:val="00F179CA"/>
    <w:rsid w:val="00F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5FA7A"/>
  <w15:chartTrackingRefBased/>
  <w15:docId w15:val="{917BDA69-E15F-4ADF-A2CF-9F70C980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56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5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526B"/>
    <w:rPr>
      <w:sz w:val="24"/>
      <w:lang w:eastAsia="en-US"/>
    </w:rPr>
  </w:style>
  <w:style w:type="paragraph" w:styleId="Footer">
    <w:name w:val="footer"/>
    <w:basedOn w:val="Normal"/>
    <w:link w:val="FooterChar"/>
    <w:rsid w:val="00345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526B"/>
    <w:rPr>
      <w:sz w:val="24"/>
      <w:lang w:eastAsia="en-US"/>
    </w:rPr>
  </w:style>
  <w:style w:type="table" w:styleId="TableGrid">
    <w:name w:val="Table Grid"/>
    <w:basedOn w:val="TableNormal"/>
    <w:rsid w:val="005F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7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7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79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7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799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07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799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7B69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7B69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y9h9i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ucation@aberdeenshire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2NrP0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QEcb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Jarvis</dc:creator>
  <cp:keywords/>
  <dc:description/>
  <cp:lastModifiedBy>Christine McLennan</cp:lastModifiedBy>
  <cp:revision>2</cp:revision>
  <cp:lastPrinted>2018-10-09T11:08:00Z</cp:lastPrinted>
  <dcterms:created xsi:type="dcterms:W3CDTF">2018-10-10T16:29:00Z</dcterms:created>
  <dcterms:modified xsi:type="dcterms:W3CDTF">2018-10-10T16:29:00Z</dcterms:modified>
</cp:coreProperties>
</file>